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1C10" w14:textId="0687EBF6" w:rsidR="001153BC" w:rsidRPr="001153BC" w:rsidRDefault="001153BC" w:rsidP="00E917B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1153B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153BC">
        <w:rPr>
          <w:rFonts w:ascii="Times New Roman" w:eastAsia="Times New Roman" w:hAnsi="Times New Roman" w:cs="Times New Roman"/>
          <w:lang w:eastAsia="en-GB"/>
        </w:rPr>
        <w:instrText xml:space="preserve"> INCLUDEPICTURE "/var/folders/hx/bxzvwc1d3112s9qc5_8sld1c0000gp/T/com.microsoft.Word/WebArchiveCopyPasteTempFiles/page1image1043264992" \* MERGEFORMATINET </w:instrText>
      </w:r>
      <w:r w:rsidRPr="001153B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153B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34F1BFA" wp14:editId="1F129F89">
            <wp:extent cx="2176818" cy="722384"/>
            <wp:effectExtent l="0" t="0" r="0" b="1905"/>
            <wp:docPr id="4" name="Picture 4" descr="page1image104326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0432649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42" cy="7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3B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898F10B" w14:textId="77777777" w:rsidR="00E917B2" w:rsidRPr="00C75C07" w:rsidRDefault="00E917B2" w:rsidP="00E917B2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0"/>
          <w:szCs w:val="20"/>
          <w:lang w:eastAsia="en-GB"/>
        </w:rPr>
      </w:pPr>
      <w:r w:rsidRPr="00C75C07">
        <w:rPr>
          <w:rFonts w:ascii="Garamond" w:eastAsia="Times New Roman" w:hAnsi="Garamond" w:cs="Calibri"/>
          <w:sz w:val="20"/>
          <w:szCs w:val="20"/>
          <w:lang w:eastAsia="en-GB"/>
        </w:rPr>
        <w:t>HoLLT.net (</w:t>
      </w:r>
      <w:r w:rsidRPr="00C75C07">
        <w:rPr>
          <w:rFonts w:ascii="Garamond" w:eastAsia="Times New Roman" w:hAnsi="Garamond" w:cs="Calibri"/>
          <w:color w:val="0000FF"/>
          <w:sz w:val="20"/>
          <w:szCs w:val="20"/>
          <w:lang w:eastAsia="en-GB"/>
        </w:rPr>
        <w:t>http://www.hollt.net</w:t>
      </w:r>
      <w:r w:rsidRPr="00C75C07">
        <w:rPr>
          <w:rFonts w:ascii="Garamond" w:eastAsia="Times New Roman" w:hAnsi="Garamond" w:cs="Calibri"/>
          <w:sz w:val="20"/>
          <w:szCs w:val="20"/>
          <w:lang w:eastAsia="en-GB"/>
        </w:rPr>
        <w:t xml:space="preserve">) is a Research Network of AILA (Association Internationale de Linguistique Appliquée – International Association of Applied Linguistics) which was founded in 2015 to stimulate research into the history of language learning and teaching within applied linguistics internationally. </w:t>
      </w:r>
    </w:p>
    <w:p w14:paraId="3BF59D1B" w14:textId="77777777" w:rsidR="00E917B2" w:rsidRDefault="00E917B2" w:rsidP="00953ADD">
      <w:pPr>
        <w:jc w:val="center"/>
        <w:rPr>
          <w:rFonts w:ascii="Garamond" w:eastAsia="Times New Roman" w:hAnsi="Garamond" w:cs="Times New Roman"/>
          <w:b/>
          <w:bCs/>
          <w:color w:val="000000"/>
          <w:lang w:val="en-GB" w:eastAsia="en-GB"/>
        </w:rPr>
      </w:pPr>
    </w:p>
    <w:p w14:paraId="3AF76B11" w14:textId="52F05FF0" w:rsidR="00E917B2" w:rsidRDefault="000E4DDA" w:rsidP="00E917B2">
      <w:pPr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>A</w:t>
      </w:r>
      <w:r w:rsidR="000D5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>n international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 xml:space="preserve"> symposium on ‘</w:t>
      </w:r>
      <w:r w:rsidR="00E917B2" w:rsidRPr="00BA195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 xml:space="preserve">Colonial contact and the history of learning and teaching non-European languages (end of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 xml:space="preserve">the </w:t>
      </w:r>
      <w:r w:rsidR="00E917B2" w:rsidRPr="00BA195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>18</w:t>
      </w:r>
      <w:r w:rsidR="00E917B2" w:rsidRPr="00BA1959">
        <w:rPr>
          <w:rFonts w:ascii="Garamond" w:eastAsia="Times New Roman" w:hAnsi="Garamond" w:cs="Times New Roman"/>
          <w:b/>
          <w:bCs/>
          <w:color w:val="000000"/>
          <w:sz w:val="28"/>
          <w:szCs w:val="28"/>
          <w:vertAlign w:val="superscript"/>
          <w:lang w:val="en-GB" w:eastAsia="en-GB"/>
        </w:rPr>
        <w:t>th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 xml:space="preserve"> –</w:t>
      </w:r>
      <w:r w:rsidR="00E917B2" w:rsidRPr="00BA195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 xml:space="preserve"> mid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>-</w:t>
      </w:r>
      <w:r w:rsidR="00E917B2" w:rsidRPr="00BA195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>20</w:t>
      </w:r>
      <w:r w:rsidR="00E917B2" w:rsidRPr="00BA1959">
        <w:rPr>
          <w:rFonts w:ascii="Garamond" w:eastAsia="Times New Roman" w:hAnsi="Garamond" w:cs="Times New Roman"/>
          <w:b/>
          <w:bCs/>
          <w:color w:val="000000"/>
          <w:sz w:val="28"/>
          <w:szCs w:val="28"/>
          <w:vertAlign w:val="superscript"/>
          <w:lang w:val="en-GB" w:eastAsia="en-GB"/>
        </w:rPr>
        <w:t>th</w:t>
      </w:r>
      <w:r w:rsidR="00E917B2" w:rsidRPr="00BA195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 xml:space="preserve"> centuries)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  <w:t>’</w:t>
      </w:r>
    </w:p>
    <w:p w14:paraId="1C230AC8" w14:textId="77777777" w:rsidR="000D5B51" w:rsidRPr="00BA1959" w:rsidRDefault="000D5B51" w:rsidP="00E917B2">
      <w:pPr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en-GB"/>
        </w:rPr>
      </w:pPr>
    </w:p>
    <w:p w14:paraId="01343CD9" w14:textId="577907EF" w:rsidR="00E917B2" w:rsidRPr="00BA1959" w:rsidRDefault="00E917B2" w:rsidP="00E917B2">
      <w:pPr>
        <w:jc w:val="center"/>
        <w:rPr>
          <w:rFonts w:ascii="Garamond" w:eastAsia="Times New Roman" w:hAnsi="Garamond" w:cs="Times New Roman"/>
          <w:i/>
          <w:iCs/>
          <w:color w:val="000000"/>
          <w:lang w:val="en-GB" w:eastAsia="en-GB"/>
        </w:rPr>
      </w:pPr>
      <w:r w:rsidRPr="00BA1959">
        <w:rPr>
          <w:rFonts w:ascii="Garamond" w:eastAsia="Times New Roman" w:hAnsi="Garamond" w:cs="Times New Roman"/>
          <w:i/>
          <w:iCs/>
          <w:color w:val="000000"/>
          <w:lang w:val="en-GB" w:eastAsia="en-GB"/>
        </w:rPr>
        <w:t>Leiden University</w:t>
      </w:r>
      <w:r>
        <w:rPr>
          <w:rFonts w:ascii="Garamond" w:eastAsia="Times New Roman" w:hAnsi="Garamond" w:cs="Times New Roman"/>
          <w:i/>
          <w:iCs/>
          <w:color w:val="000000"/>
          <w:lang w:val="en-GB" w:eastAsia="en-GB"/>
        </w:rPr>
        <w:t xml:space="preserve"> (NL)</w:t>
      </w:r>
      <w:r w:rsidRPr="00BA1959">
        <w:rPr>
          <w:rFonts w:ascii="Garamond" w:eastAsia="Times New Roman" w:hAnsi="Garamond" w:cs="Times New Roman"/>
          <w:i/>
          <w:iCs/>
          <w:color w:val="000000"/>
          <w:lang w:val="en-GB" w:eastAsia="en-GB"/>
        </w:rPr>
        <w:t>, 8 June (afternoon)</w:t>
      </w:r>
      <w:r w:rsidR="000E4DDA">
        <w:rPr>
          <w:rFonts w:ascii="Garamond" w:eastAsia="Times New Roman" w:hAnsi="Garamond" w:cs="Times New Roman"/>
          <w:i/>
          <w:iCs/>
          <w:color w:val="000000"/>
          <w:lang w:val="en-GB" w:eastAsia="en-GB"/>
        </w:rPr>
        <w:t xml:space="preserve"> –</w:t>
      </w:r>
      <w:r w:rsidRPr="00BA1959">
        <w:rPr>
          <w:rFonts w:ascii="Garamond" w:eastAsia="Times New Roman" w:hAnsi="Garamond" w:cs="Times New Roman"/>
          <w:i/>
          <w:iCs/>
          <w:color w:val="000000"/>
          <w:lang w:val="en-GB" w:eastAsia="en-GB"/>
        </w:rPr>
        <w:t xml:space="preserve">10 June </w:t>
      </w:r>
    </w:p>
    <w:p w14:paraId="6C79ED41" w14:textId="07615807" w:rsidR="00E917B2" w:rsidRDefault="00E917B2" w:rsidP="00E917B2">
      <w:pPr>
        <w:jc w:val="center"/>
        <w:rPr>
          <w:rFonts w:ascii="Garamond" w:eastAsia="Times New Roman" w:hAnsi="Garamond" w:cs="Times New Roman"/>
          <w:i/>
          <w:iCs/>
          <w:color w:val="000000"/>
          <w:lang w:val="en-GB" w:eastAsia="en-GB"/>
        </w:rPr>
      </w:pPr>
      <w:r w:rsidRPr="00BA1959">
        <w:rPr>
          <w:rFonts w:ascii="Garamond" w:eastAsia="Times New Roman" w:hAnsi="Garamond" w:cs="Times New Roman"/>
          <w:i/>
          <w:iCs/>
          <w:color w:val="000000"/>
          <w:lang w:val="en-GB" w:eastAsia="en-GB"/>
        </w:rPr>
        <w:t>Leiden University Library conference room, 2</w:t>
      </w:r>
      <w:r w:rsidR="000E4DDA">
        <w:rPr>
          <w:rFonts w:ascii="Garamond" w:eastAsia="Times New Roman" w:hAnsi="Garamond" w:cs="Times New Roman"/>
          <w:i/>
          <w:iCs/>
          <w:color w:val="000000"/>
          <w:lang w:val="en-GB" w:eastAsia="en-GB"/>
        </w:rPr>
        <w:t>n</w:t>
      </w:r>
      <w:r w:rsidRPr="00BA1959">
        <w:rPr>
          <w:rFonts w:ascii="Garamond" w:eastAsia="Times New Roman" w:hAnsi="Garamond" w:cs="Times New Roman"/>
          <w:i/>
          <w:iCs/>
          <w:color w:val="000000"/>
          <w:lang w:val="en-GB" w:eastAsia="en-GB"/>
        </w:rPr>
        <w:t>d floor</w:t>
      </w:r>
    </w:p>
    <w:p w14:paraId="3C7AAEF4" w14:textId="49969923" w:rsidR="000D5B51" w:rsidRDefault="000D5B51" w:rsidP="00E917B2">
      <w:pPr>
        <w:jc w:val="center"/>
        <w:rPr>
          <w:rFonts w:ascii="Garamond" w:eastAsia="Times New Roman" w:hAnsi="Garamond" w:cs="Times New Roman"/>
          <w:i/>
          <w:iCs/>
          <w:color w:val="000000"/>
          <w:lang w:val="en-GB" w:eastAsia="en-GB"/>
        </w:rPr>
      </w:pPr>
    </w:p>
    <w:p w14:paraId="317DAD08" w14:textId="0ADDB668" w:rsidR="000D5B51" w:rsidRPr="000D5B51" w:rsidRDefault="000D5B51" w:rsidP="00E917B2">
      <w:pPr>
        <w:jc w:val="center"/>
        <w:rPr>
          <w:rFonts w:ascii="Garamond" w:eastAsia="Times New Roman" w:hAnsi="Garamond" w:cs="Times New Roman"/>
          <w:b/>
          <w:bCs/>
          <w:color w:val="000000"/>
          <w:lang w:val="en-GB" w:eastAsia="en-GB"/>
        </w:rPr>
      </w:pPr>
      <w:r w:rsidRPr="000D5B51">
        <w:rPr>
          <w:rFonts w:ascii="Garamond" w:eastAsia="Times New Roman" w:hAnsi="Garamond" w:cs="Times New Roman"/>
          <w:color w:val="000000"/>
          <w:lang w:val="en-GB" w:eastAsia="en-GB"/>
        </w:rPr>
        <w:t>Online presentation and participation are also possible</w:t>
      </w:r>
    </w:p>
    <w:p w14:paraId="53B572BE" w14:textId="77777777" w:rsidR="00E917B2" w:rsidRDefault="00E917B2" w:rsidP="00C75C07">
      <w:pPr>
        <w:jc w:val="center"/>
        <w:rPr>
          <w:rFonts w:ascii="Garamond" w:eastAsia="Times New Roman" w:hAnsi="Garamond" w:cs="Times New Roman"/>
          <w:b/>
          <w:bCs/>
          <w:color w:val="000000"/>
          <w:lang w:val="en-GB" w:eastAsia="en-GB"/>
        </w:rPr>
      </w:pPr>
    </w:p>
    <w:p w14:paraId="6FF79B67" w14:textId="77777777" w:rsidR="00E917B2" w:rsidRDefault="00E917B2" w:rsidP="00E917B2">
      <w:pPr>
        <w:jc w:val="center"/>
        <w:rPr>
          <w:rFonts w:ascii="Garamond" w:eastAsia="Times New Roman" w:hAnsi="Garamond" w:cs="Times New Roman"/>
          <w:b/>
          <w:bCs/>
          <w:color w:val="000000"/>
          <w:lang w:val="en-GB" w:eastAsia="en-GB"/>
        </w:rPr>
      </w:pPr>
      <w:r>
        <w:rPr>
          <w:rFonts w:ascii="Garamond" w:eastAsia="Times New Roman" w:hAnsi="Garamond" w:cs="Times New Roman"/>
          <w:b/>
          <w:bCs/>
          <w:color w:val="000000"/>
          <w:lang w:val="en-GB" w:eastAsia="en-GB"/>
        </w:rPr>
        <w:t>Call for Proposals</w:t>
      </w:r>
    </w:p>
    <w:p w14:paraId="68ADBB19" w14:textId="3202B3AB" w:rsidR="00E917B2" w:rsidRDefault="00E917B2" w:rsidP="00E917B2">
      <w:pPr>
        <w:jc w:val="both"/>
        <w:rPr>
          <w:rFonts w:ascii="Garamond" w:eastAsia="Times New Roman" w:hAnsi="Garamond" w:cs="Times New Roman"/>
          <w:color w:val="000000"/>
          <w:lang w:val="en-GB" w:eastAsia="en-GB"/>
        </w:rPr>
      </w:pPr>
    </w:p>
    <w:p w14:paraId="7424F23E" w14:textId="4ECAF732" w:rsidR="004F293B" w:rsidRPr="00BA1959" w:rsidRDefault="004F293B" w:rsidP="00BF483E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lang w:val="en-GB" w:eastAsia="en-GB"/>
        </w:rPr>
      </w:pPr>
      <w:r>
        <w:rPr>
          <w:rFonts w:ascii="Garamond" w:eastAsia="Times New Roman" w:hAnsi="Garamond" w:cs="Times New Roman"/>
          <w:color w:val="000000"/>
          <w:lang w:val="en-GB" w:eastAsia="en-GB"/>
        </w:rPr>
        <w:t>Al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>though a major part of European history was</w:t>
      </w:r>
      <w:r w:rsidR="00EA3716">
        <w:rPr>
          <w:rFonts w:ascii="Garamond" w:eastAsia="Times New Roman" w:hAnsi="Garamond" w:cs="Times New Roman"/>
          <w:color w:val="000000"/>
          <w:lang w:val="en-GB" w:eastAsia="en-GB"/>
        </w:rPr>
        <w:t>,</w:t>
      </w:r>
      <w:r>
        <w:rPr>
          <w:rFonts w:ascii="Garamond" w:eastAsia="Times New Roman" w:hAnsi="Garamond" w:cs="Times New Roman"/>
          <w:color w:val="000000"/>
          <w:lang w:val="en-GB" w:eastAsia="en-GB"/>
        </w:rPr>
        <w:t xml:space="preserve"> from the 16</w:t>
      </w:r>
      <w:r w:rsidRPr="00E8668F">
        <w:rPr>
          <w:rFonts w:ascii="Garamond" w:eastAsia="Times New Roman" w:hAnsi="Garamond" w:cs="Times New Roman"/>
          <w:color w:val="000000"/>
          <w:vertAlign w:val="superscript"/>
          <w:lang w:val="en-GB" w:eastAsia="en-GB"/>
        </w:rPr>
        <w:t>th</w:t>
      </w:r>
      <w:r>
        <w:rPr>
          <w:rFonts w:ascii="Garamond" w:eastAsia="Times New Roman" w:hAnsi="Garamond" w:cs="Times New Roman"/>
          <w:color w:val="000000"/>
          <w:lang w:val="en-GB" w:eastAsia="en-GB"/>
        </w:rPr>
        <w:t xml:space="preserve"> century onwards</w:t>
      </w:r>
      <w:r w:rsidR="00EA3716">
        <w:rPr>
          <w:rFonts w:ascii="Garamond" w:eastAsia="Times New Roman" w:hAnsi="Garamond" w:cs="Times New Roman"/>
          <w:color w:val="000000"/>
          <w:lang w:val="en-GB" w:eastAsia="en-GB"/>
        </w:rPr>
        <w:t>,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 xml:space="preserve"> deeply linked to various colonial projects, the learning and teaching of non-European languages within the colonial encounter remains understudied</w:t>
      </w:r>
      <w:r>
        <w:rPr>
          <w:rFonts w:ascii="Garamond" w:eastAsia="Times New Roman" w:hAnsi="Garamond" w:cs="Times New Roman"/>
          <w:color w:val="000000"/>
          <w:lang w:val="en-GB" w:eastAsia="en-GB"/>
        </w:rPr>
        <w:t xml:space="preserve">, with 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>the exception of missionary linguistics.</w:t>
      </w:r>
      <w:r w:rsidRPr="008E1DAB">
        <w:rPr>
          <w:rFonts w:ascii="Garamond" w:eastAsia="Times New Roman" w:hAnsi="Garamond" w:cs="Times New Roman"/>
          <w:color w:val="000000"/>
          <w:lang w:val="en-GB" w:eastAsia="en-GB"/>
        </w:rPr>
        <w:t xml:space="preserve"> </w:t>
      </w:r>
    </w:p>
    <w:p w14:paraId="486E3121" w14:textId="77777777" w:rsidR="004F293B" w:rsidRPr="00BA1959" w:rsidRDefault="004F293B" w:rsidP="00BF483E">
      <w:pPr>
        <w:rPr>
          <w:rFonts w:ascii="Garamond" w:eastAsia="Times New Roman" w:hAnsi="Garamond" w:cs="Times New Roman"/>
          <w:color w:val="000000"/>
          <w:lang w:val="en-GB" w:eastAsia="en-GB"/>
        </w:rPr>
      </w:pP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>In the historiography of language learning and teaching (and the HoLLT events so far)</w:t>
      </w:r>
      <w:r>
        <w:rPr>
          <w:rFonts w:ascii="Garamond" w:eastAsia="Times New Roman" w:hAnsi="Garamond" w:cs="Times New Roman"/>
          <w:color w:val="000000"/>
          <w:lang w:val="en-GB" w:eastAsia="en-GB"/>
        </w:rPr>
        <w:t xml:space="preserve"> the focus tends to be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 xml:space="preserve"> the external diffusion of European languages, usually in relation to</w:t>
      </w:r>
      <w:r>
        <w:rPr>
          <w:rFonts w:ascii="Garamond" w:eastAsia="Times New Roman" w:hAnsi="Garamond" w:cs="Times New Roman"/>
          <w:color w:val="000000"/>
          <w:lang w:val="en-GB" w:eastAsia="en-GB"/>
        </w:rPr>
        <w:t xml:space="preserve"> the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 xml:space="preserve"> teaching and learning of these languages within Europe (e.g. McLelland &amp; Smith 2014; Smith &amp; McLelland 2018) or outside Europe (Frijhoff &amp; Sanchez Summerer, 2016)</w:t>
      </w:r>
      <w:r>
        <w:rPr>
          <w:rFonts w:ascii="Garamond" w:eastAsia="Times New Roman" w:hAnsi="Garamond" w:cs="Times New Roman"/>
          <w:color w:val="000000"/>
          <w:lang w:val="en-GB" w:eastAsia="en-GB"/>
        </w:rPr>
        <w:t>. Priority is also often given to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 xml:space="preserve"> European languages.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br/>
      </w:r>
    </w:p>
    <w:p w14:paraId="465F9B86" w14:textId="329C07F6" w:rsidR="004F293B" w:rsidRPr="00BA1959" w:rsidRDefault="004F293B" w:rsidP="00BF483E">
      <w:pPr>
        <w:rPr>
          <w:rFonts w:ascii="Garamond" w:eastAsia="Times New Roman" w:hAnsi="Garamond" w:cs="Times New Roman"/>
          <w:color w:val="000000"/>
          <w:lang w:val="en-GB" w:eastAsia="en-GB"/>
        </w:rPr>
      </w:pP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>This HoLLT symposium intend</w:t>
      </w:r>
      <w:r>
        <w:rPr>
          <w:rFonts w:ascii="Garamond" w:eastAsia="Times New Roman" w:hAnsi="Garamond" w:cs="Times New Roman"/>
          <w:color w:val="000000"/>
          <w:lang w:val="en-GB" w:eastAsia="en-GB"/>
        </w:rPr>
        <w:t>s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 xml:space="preserve"> to explore </w:t>
      </w:r>
      <w:r w:rsidRPr="008E1DAB">
        <w:rPr>
          <w:rFonts w:ascii="Garamond" w:eastAsia="Times New Roman" w:hAnsi="Garamond" w:cs="Times New Roman"/>
          <w:color w:val="000000"/>
          <w:lang w:val="en-GB" w:eastAsia="en-GB"/>
        </w:rPr>
        <w:t xml:space="preserve">the social, political, and historical forces that mediate language ideology and practices in 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 xml:space="preserve">non-European language teaching and learning </w:t>
      </w:r>
      <w:r>
        <w:rPr>
          <w:rFonts w:ascii="Garamond" w:eastAsia="Times New Roman" w:hAnsi="Garamond" w:cs="Times New Roman"/>
          <w:color w:val="000000"/>
          <w:lang w:val="en-GB" w:eastAsia="en-GB"/>
        </w:rPr>
        <w:t>between the late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 xml:space="preserve"> 18</w:t>
      </w:r>
      <w:r w:rsidRPr="00BA1959">
        <w:rPr>
          <w:rFonts w:ascii="Garamond" w:eastAsia="Times New Roman" w:hAnsi="Garamond" w:cs="Times New Roman"/>
          <w:color w:val="000000"/>
          <w:vertAlign w:val="superscript"/>
          <w:lang w:val="en-GB" w:eastAsia="en-GB"/>
        </w:rPr>
        <w:t>th</w:t>
      </w:r>
      <w:r>
        <w:rPr>
          <w:rFonts w:ascii="Garamond" w:eastAsia="Times New Roman" w:hAnsi="Garamond" w:cs="Times New Roman"/>
          <w:color w:val="000000"/>
          <w:vertAlign w:val="superscript"/>
          <w:lang w:val="en-GB" w:eastAsia="en-GB"/>
        </w:rPr>
        <w:t xml:space="preserve"> </w:t>
      </w:r>
      <w:r>
        <w:rPr>
          <w:rFonts w:ascii="Garamond" w:eastAsia="Times New Roman" w:hAnsi="Garamond" w:cs="Times New Roman"/>
          <w:color w:val="000000"/>
          <w:lang w:val="en-GB" w:eastAsia="en-GB"/>
        </w:rPr>
        <w:t xml:space="preserve"> and</w:t>
      </w:r>
      <w:r w:rsidR="00996497">
        <w:rPr>
          <w:rFonts w:ascii="Garamond" w:eastAsia="Times New Roman" w:hAnsi="Garamond" w:cs="Times New Roman"/>
          <w:color w:val="000000"/>
          <w:lang w:val="en-GB" w:eastAsia="en-GB"/>
        </w:rPr>
        <w:t xml:space="preserve"> 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>mid</w:t>
      </w:r>
      <w:r>
        <w:rPr>
          <w:rFonts w:ascii="Garamond" w:eastAsia="Times New Roman" w:hAnsi="Garamond" w:cs="Times New Roman"/>
          <w:color w:val="000000"/>
          <w:lang w:val="en-GB" w:eastAsia="en-GB"/>
        </w:rPr>
        <w:t>-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>20</w:t>
      </w:r>
      <w:r w:rsidRPr="00BA1959">
        <w:rPr>
          <w:rFonts w:ascii="Garamond" w:eastAsia="Times New Roman" w:hAnsi="Garamond" w:cs="Times New Roman"/>
          <w:color w:val="000000"/>
          <w:vertAlign w:val="superscript"/>
          <w:lang w:val="en-GB" w:eastAsia="en-GB"/>
        </w:rPr>
        <w:t>th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 xml:space="preserve"> centuries</w:t>
      </w:r>
      <w:r>
        <w:rPr>
          <w:rFonts w:ascii="Garamond" w:eastAsia="Times New Roman" w:hAnsi="Garamond" w:cs="Times New Roman"/>
          <w:color w:val="000000"/>
          <w:lang w:val="en-GB" w:eastAsia="en-GB"/>
        </w:rPr>
        <w:t>.</w:t>
      </w:r>
      <w:r w:rsidRPr="00BA1959">
        <w:rPr>
          <w:rFonts w:ascii="Garamond" w:eastAsia="Times New Roman" w:hAnsi="Garamond" w:cs="Times New Roman"/>
          <w:color w:val="000000"/>
          <w:lang w:val="en-GB" w:eastAsia="en-GB"/>
        </w:rPr>
        <w:t xml:space="preserve"> </w:t>
      </w:r>
    </w:p>
    <w:p w14:paraId="58295437" w14:textId="77777777" w:rsidR="000D5B51" w:rsidRPr="000E4DDA" w:rsidRDefault="000D5B51" w:rsidP="000E4DDA">
      <w:pPr>
        <w:spacing w:line="240" w:lineRule="atLeast"/>
        <w:textAlignment w:val="baseline"/>
        <w:outlineLvl w:val="3"/>
        <w:rPr>
          <w:rFonts w:ascii="Libre Baskerville" w:eastAsia="Times New Roman" w:hAnsi="Libre Baskerville" w:cs="Times New Roman"/>
          <w:b/>
          <w:bCs/>
          <w:color w:val="333333"/>
          <w:bdr w:val="none" w:sz="0" w:space="0" w:color="auto" w:frame="1"/>
          <w:lang w:eastAsia="en-GB"/>
        </w:rPr>
      </w:pPr>
    </w:p>
    <w:p w14:paraId="034261BB" w14:textId="71A34AB8" w:rsidR="00B63F35" w:rsidRPr="00B63F35" w:rsidRDefault="00B63F35" w:rsidP="00B63F35">
      <w:pPr>
        <w:spacing w:line="240" w:lineRule="atLeast"/>
        <w:textAlignment w:val="baseline"/>
        <w:outlineLvl w:val="3"/>
        <w:rPr>
          <w:rFonts w:ascii="Libre Baskerville" w:eastAsia="Times New Roman" w:hAnsi="Libre Baskerville" w:cs="Times New Roman"/>
          <w:b/>
          <w:bCs/>
          <w:color w:val="333333"/>
          <w:lang w:eastAsia="en-GB"/>
        </w:rPr>
      </w:pPr>
      <w:r w:rsidRPr="00B63F35">
        <w:rPr>
          <w:rFonts w:ascii="Libre Baskerville" w:eastAsia="Times New Roman" w:hAnsi="Libre Baskerville" w:cs="Times New Roman"/>
          <w:b/>
          <w:bCs/>
          <w:color w:val="333333"/>
          <w:bdr w:val="none" w:sz="0" w:space="0" w:color="auto" w:frame="1"/>
          <w:lang w:eastAsia="en-GB"/>
        </w:rPr>
        <w:br/>
        <w:t>Key Dates</w:t>
      </w:r>
    </w:p>
    <w:p w14:paraId="24AC0732" w14:textId="77777777" w:rsidR="00B63F35" w:rsidRPr="00B63F35" w:rsidRDefault="00B63F35" w:rsidP="00B63F35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B63F3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 </w:t>
      </w:r>
    </w:p>
    <w:tbl>
      <w:tblPr>
        <w:tblW w:w="846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5889"/>
      </w:tblGrid>
      <w:tr w:rsidR="00B63F35" w:rsidRPr="00B63F35" w14:paraId="0BE3C961" w14:textId="77777777" w:rsidTr="00B63F35">
        <w:tc>
          <w:tcPr>
            <w:tcW w:w="20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9CCED9" w14:textId="6CC58EA3" w:rsidR="00B63F35" w:rsidRPr="00B63F35" w:rsidRDefault="000D5B51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en-GB" w:eastAsia="en-GB"/>
              </w:rPr>
              <w:t xml:space="preserve">By 30 </w:t>
            </w:r>
            <w:r w:rsidR="00B63F35"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April 2022</w:t>
            </w:r>
            <w:r w:rsidR="000E4DDA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 xml:space="preserve"> </w:t>
            </w:r>
          </w:p>
        </w:tc>
        <w:tc>
          <w:tcPr>
            <w:tcW w:w="4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576789" w14:textId="6EBA568A" w:rsidR="000D5B51" w:rsidRDefault="006834ED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>
              <w:rPr>
                <w:rFonts w:ascii="Garamond" w:eastAsia="Times New Roman" w:hAnsi="Garamond" w:cs="Times New Roman"/>
                <w:lang w:val="de-AT" w:eastAsia="en-GB"/>
              </w:rPr>
              <w:t xml:space="preserve">Proposal submission: </w:t>
            </w:r>
            <w:r w:rsidR="000D5B51">
              <w:rPr>
                <w:rFonts w:ascii="Garamond" w:eastAsia="Times New Roman" w:hAnsi="Garamond" w:cs="Times New Roman"/>
                <w:lang w:val="de-AT" w:eastAsia="en-GB"/>
              </w:rPr>
              <w:t xml:space="preserve"> </w:t>
            </w:r>
          </w:p>
          <w:p w14:paraId="7B285530" w14:textId="0C61CA54" w:rsidR="00472F78" w:rsidRDefault="00472F78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>
              <w:rPr>
                <w:rFonts w:ascii="Garamond" w:eastAsia="Times New Roman" w:hAnsi="Garamond" w:cs="Times New Roman"/>
                <w:lang w:val="de-AT" w:eastAsia="en-GB"/>
              </w:rPr>
              <w:t>Title of presentation</w:t>
            </w:r>
          </w:p>
          <w:p w14:paraId="78B848D3" w14:textId="006F82CF" w:rsidR="00B63F35" w:rsidRPr="000D5B51" w:rsidRDefault="00B63F35" w:rsidP="00B63F35">
            <w:pPr>
              <w:textAlignment w:val="baseline"/>
              <w:rPr>
                <w:rFonts w:ascii="Garamond" w:eastAsia="Times New Roman" w:hAnsi="Garamond" w:cs="Times New Roman"/>
                <w:lang w:val="en-GB" w:eastAsia="en-GB"/>
              </w:rPr>
            </w:pPr>
            <w:r w:rsidRPr="00B63F35">
              <w:rPr>
                <w:rFonts w:ascii="Garamond" w:eastAsia="Times New Roman" w:hAnsi="Garamond" w:cs="Times New Roman"/>
                <w:lang w:eastAsia="en-GB"/>
              </w:rPr>
              <w:t>250</w:t>
            </w:r>
            <w:r w:rsidR="000D5B51">
              <w:rPr>
                <w:rFonts w:ascii="Garamond" w:eastAsia="Times New Roman" w:hAnsi="Garamond" w:cs="Times New Roman"/>
                <w:lang w:val="en-GB" w:eastAsia="en-GB"/>
              </w:rPr>
              <w:t>-</w:t>
            </w:r>
            <w:r w:rsidRPr="00B63F35">
              <w:rPr>
                <w:rFonts w:ascii="Garamond" w:eastAsia="Times New Roman" w:hAnsi="Garamond" w:cs="Times New Roman"/>
                <w:lang w:eastAsia="en-GB"/>
              </w:rPr>
              <w:t>word abstract</w:t>
            </w:r>
          </w:p>
          <w:p w14:paraId="50CEB95E" w14:textId="77777777" w:rsidR="00B63F35" w:rsidRPr="00B63F35" w:rsidRDefault="00B63F35" w:rsidP="00B63F35">
            <w:pPr>
              <w:textAlignment w:val="baseline"/>
              <w:rPr>
                <w:rFonts w:ascii="Garamond" w:eastAsia="Times New Roman" w:hAnsi="Garamond" w:cs="Times New Roman"/>
                <w:lang w:eastAsia="en-GB"/>
              </w:rPr>
            </w:pPr>
            <w:r w:rsidRPr="00B63F35">
              <w:rPr>
                <w:rFonts w:ascii="Garamond" w:eastAsia="Times New Roman" w:hAnsi="Garamond" w:cs="Times New Roman"/>
                <w:lang w:eastAsia="en-GB"/>
              </w:rPr>
              <w:t>5 keywords</w:t>
            </w:r>
          </w:p>
          <w:p w14:paraId="4CCD5D73" w14:textId="52994AC0" w:rsidR="00B63F35" w:rsidRDefault="000D5B51" w:rsidP="00B63F35">
            <w:pPr>
              <w:textAlignment w:val="baseline"/>
              <w:rPr>
                <w:rFonts w:ascii="Garamond" w:eastAsia="Times New Roman" w:hAnsi="Garamond" w:cs="Times New Roman"/>
                <w:lang w:eastAsia="en-GB"/>
              </w:rPr>
            </w:pPr>
            <w:r>
              <w:rPr>
                <w:rFonts w:ascii="Garamond" w:eastAsia="Times New Roman" w:hAnsi="Garamond" w:cs="Times New Roman"/>
                <w:lang w:val="en-GB" w:eastAsia="en-GB"/>
              </w:rPr>
              <w:t>150-</w:t>
            </w:r>
            <w:r w:rsidR="00B63F35" w:rsidRPr="00B63F35">
              <w:rPr>
                <w:rFonts w:ascii="Garamond" w:eastAsia="Times New Roman" w:hAnsi="Garamond" w:cs="Times New Roman"/>
                <w:lang w:eastAsia="en-GB"/>
              </w:rPr>
              <w:t>word</w:t>
            </w:r>
            <w:r>
              <w:rPr>
                <w:rFonts w:ascii="Garamond" w:eastAsia="Times New Roman" w:hAnsi="Garamond" w:cs="Times New Roman"/>
                <w:lang w:val="en-GB" w:eastAsia="en-GB"/>
              </w:rPr>
              <w:t xml:space="preserve"> (max.) </w:t>
            </w:r>
            <w:r w:rsidR="00B63F35" w:rsidRPr="00B63F35">
              <w:rPr>
                <w:rFonts w:ascii="Garamond" w:eastAsia="Times New Roman" w:hAnsi="Garamond" w:cs="Times New Roman"/>
                <w:lang w:eastAsia="en-GB"/>
              </w:rPr>
              <w:t>biography</w:t>
            </w:r>
          </w:p>
          <w:p w14:paraId="4897B1AE" w14:textId="23F5F32A" w:rsidR="00472F78" w:rsidRPr="00472F78" w:rsidRDefault="00472F78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>
              <w:rPr>
                <w:rFonts w:ascii="Garamond" w:eastAsia="Times New Roman" w:hAnsi="Garamond" w:cs="Times New Roman"/>
                <w:lang w:val="de-AT" w:eastAsia="en-GB"/>
              </w:rPr>
              <w:t>Name, email</w:t>
            </w:r>
            <w:r w:rsidR="000D5B51">
              <w:rPr>
                <w:rFonts w:ascii="Garamond" w:eastAsia="Times New Roman" w:hAnsi="Garamond" w:cs="Times New Roman"/>
                <w:lang w:val="de-AT" w:eastAsia="en-GB"/>
              </w:rPr>
              <w:t xml:space="preserve"> address</w:t>
            </w:r>
          </w:p>
          <w:p w14:paraId="25AA2896" w14:textId="04E5F430" w:rsidR="007C6032" w:rsidRPr="00B63F35" w:rsidRDefault="007C6032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>
              <w:rPr>
                <w:rFonts w:ascii="Garamond" w:eastAsia="Times New Roman" w:hAnsi="Garamond" w:cs="Times New Roman"/>
                <w:lang w:val="de-AT" w:eastAsia="en-GB"/>
              </w:rPr>
              <w:t>To:</w:t>
            </w:r>
            <w:r w:rsidR="000D5B51">
              <w:rPr>
                <w:rFonts w:ascii="Garamond" w:eastAsia="Times New Roman" w:hAnsi="Garamond" w:cs="Times New Roman"/>
                <w:lang w:val="de-AT" w:eastAsia="en-GB"/>
              </w:rPr>
              <w:t xml:space="preserve"> HoLLTnet@gmail.com</w:t>
            </w:r>
            <w:r>
              <w:rPr>
                <w:rFonts w:ascii="Garamond" w:eastAsia="Times New Roman" w:hAnsi="Garamond" w:cs="Times New Roman"/>
                <w:lang w:val="de-AT" w:eastAsia="en-GB"/>
              </w:rPr>
              <w:t xml:space="preserve"> </w:t>
            </w:r>
          </w:p>
        </w:tc>
      </w:tr>
      <w:tr w:rsidR="00B63F35" w:rsidRPr="00B63F35" w14:paraId="6966ADF5" w14:textId="77777777" w:rsidTr="00B63F35">
        <w:tc>
          <w:tcPr>
            <w:tcW w:w="20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B13B45" w14:textId="5C787753" w:rsidR="00B63F35" w:rsidRPr="00B63F35" w:rsidRDefault="000D5B51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 xml:space="preserve">By </w:t>
            </w:r>
            <w:r w:rsidR="00FF2210" w:rsidRPr="000D5B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6 May</w:t>
            </w:r>
            <w:r w:rsidR="00B63F35" w:rsidRPr="000D5B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 xml:space="preserve"> 2022</w:t>
            </w:r>
          </w:p>
        </w:tc>
        <w:tc>
          <w:tcPr>
            <w:tcW w:w="4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3BA645" w14:textId="2ECEC194" w:rsidR="00B63F35" w:rsidRPr="00B63F35" w:rsidRDefault="00B63F35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 w:rsidRPr="00EE5551">
              <w:rPr>
                <w:rFonts w:ascii="Garamond" w:eastAsia="Times New Roman" w:hAnsi="Garamond" w:cs="Times New Roman"/>
                <w:bdr w:val="none" w:sz="0" w:space="0" w:color="auto" w:frame="1"/>
                <w:lang w:val="de-AT" w:eastAsia="en-GB"/>
              </w:rPr>
              <w:t xml:space="preserve">Notification </w:t>
            </w:r>
            <w:r w:rsidR="000D5B51">
              <w:rPr>
                <w:rFonts w:ascii="Garamond" w:eastAsia="Times New Roman" w:hAnsi="Garamond" w:cs="Times New Roman"/>
                <w:bdr w:val="none" w:sz="0" w:space="0" w:color="auto" w:frame="1"/>
                <w:lang w:val="de-AT" w:eastAsia="en-GB"/>
              </w:rPr>
              <w:t>of a</w:t>
            </w:r>
            <w:r w:rsidRPr="00EE5551">
              <w:rPr>
                <w:rFonts w:ascii="Garamond" w:eastAsia="Times New Roman" w:hAnsi="Garamond" w:cs="Times New Roman"/>
                <w:bdr w:val="none" w:sz="0" w:space="0" w:color="auto" w:frame="1"/>
                <w:lang w:val="de-AT" w:eastAsia="en-GB"/>
              </w:rPr>
              <w:t>cceptance</w:t>
            </w:r>
          </w:p>
        </w:tc>
      </w:tr>
      <w:tr w:rsidR="00B63F35" w:rsidRPr="00B63F35" w14:paraId="77061F5B" w14:textId="77777777" w:rsidTr="00B63F35">
        <w:tc>
          <w:tcPr>
            <w:tcW w:w="20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2C8AD0" w14:textId="0A8E7495" w:rsidR="00B63F35" w:rsidRPr="00B63F35" w:rsidRDefault="00B63F35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8</w:t>
            </w:r>
            <w:r w:rsidR="000D5B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–</w:t>
            </w:r>
            <w:r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10</w:t>
            </w:r>
            <w:r w:rsidRPr="00B63F35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en-GB"/>
              </w:rPr>
              <w:t xml:space="preserve"> June 202</w:t>
            </w:r>
            <w:r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2</w:t>
            </w:r>
          </w:p>
        </w:tc>
        <w:tc>
          <w:tcPr>
            <w:tcW w:w="4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D61C3C" w14:textId="20F181F4" w:rsidR="00B63F35" w:rsidRPr="00B63F35" w:rsidRDefault="000D5B51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>
              <w:rPr>
                <w:rFonts w:ascii="Garamond" w:eastAsia="Times New Roman" w:hAnsi="Garamond" w:cs="Times New Roman"/>
                <w:lang w:val="de-AT" w:eastAsia="en-GB"/>
              </w:rPr>
              <w:t>Symposium</w:t>
            </w:r>
            <w:r w:rsidR="004138B4">
              <w:rPr>
                <w:rFonts w:ascii="Garamond" w:eastAsia="Times New Roman" w:hAnsi="Garamond" w:cs="Times New Roman"/>
                <w:lang w:val="de-AT" w:eastAsia="en-GB"/>
              </w:rPr>
              <w:t xml:space="preserve"> (at Leiden University, </w:t>
            </w:r>
            <w:r>
              <w:rPr>
                <w:rFonts w:ascii="Garamond" w:eastAsia="Times New Roman" w:hAnsi="Garamond" w:cs="Times New Roman"/>
                <w:lang w:val="de-AT" w:eastAsia="en-GB"/>
              </w:rPr>
              <w:t>Netherlands</w:t>
            </w:r>
            <w:r w:rsidR="004138B4">
              <w:rPr>
                <w:rFonts w:ascii="Garamond" w:eastAsia="Times New Roman" w:hAnsi="Garamond" w:cs="Times New Roman"/>
                <w:lang w:val="de-AT" w:eastAsia="en-GB"/>
              </w:rPr>
              <w:t>)</w:t>
            </w:r>
            <w:r>
              <w:rPr>
                <w:rFonts w:ascii="Garamond" w:eastAsia="Times New Roman" w:hAnsi="Garamond" w:cs="Times New Roman"/>
                <w:lang w:val="de-AT" w:eastAsia="en-GB"/>
              </w:rPr>
              <w:t xml:space="preserve"> </w:t>
            </w:r>
            <w:r>
              <w:rPr>
                <w:rFonts w:ascii="Garamond" w:eastAsia="Times New Roman" w:hAnsi="Garamond" w:cs="Times New Roman"/>
                <w:i/>
                <w:iCs/>
                <w:lang w:val="de-AT" w:eastAsia="en-GB"/>
              </w:rPr>
              <w:t xml:space="preserve">and </w:t>
            </w:r>
            <w:r w:rsidR="00FF2210">
              <w:rPr>
                <w:rFonts w:ascii="Garamond" w:eastAsia="Times New Roman" w:hAnsi="Garamond" w:cs="Times New Roman"/>
                <w:lang w:val="de-AT" w:eastAsia="en-GB"/>
              </w:rPr>
              <w:t>online</w:t>
            </w:r>
          </w:p>
        </w:tc>
      </w:tr>
      <w:tr w:rsidR="00B63F35" w:rsidRPr="00B63F35" w14:paraId="021CED5E" w14:textId="77777777" w:rsidTr="00B63F35">
        <w:tc>
          <w:tcPr>
            <w:tcW w:w="20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EDE61C" w14:textId="58063A3C" w:rsidR="00B63F35" w:rsidRPr="00B63F35" w:rsidRDefault="00B63F35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 w:rsidRPr="00B63F35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en-GB"/>
              </w:rPr>
              <w:lastRenderedPageBreak/>
              <w:t xml:space="preserve">15 </w:t>
            </w:r>
            <w:r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January</w:t>
            </w:r>
            <w:r w:rsidRPr="00B63F35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en-GB"/>
              </w:rPr>
              <w:t xml:space="preserve"> 202</w:t>
            </w:r>
            <w:r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3</w:t>
            </w:r>
          </w:p>
          <w:p w14:paraId="01A1AA59" w14:textId="2DC70272" w:rsidR="00B63F35" w:rsidRPr="00B63F35" w:rsidRDefault="00B63F35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 w:rsidRPr="00B63F35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en-GB"/>
              </w:rPr>
              <w:t>1</w:t>
            </w:r>
            <w:r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5</w:t>
            </w:r>
            <w:r w:rsidRPr="00B63F35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en-GB"/>
              </w:rPr>
              <w:t xml:space="preserve"> </w:t>
            </w:r>
            <w:r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March</w:t>
            </w:r>
            <w:r w:rsidRPr="00B63F35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en-GB"/>
              </w:rPr>
              <w:t xml:space="preserve"> 202</w:t>
            </w:r>
            <w:r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3</w:t>
            </w:r>
          </w:p>
        </w:tc>
        <w:tc>
          <w:tcPr>
            <w:tcW w:w="4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10DA92" w14:textId="79C5B3A5" w:rsidR="00B63F35" w:rsidRPr="00B63F35" w:rsidRDefault="00B63F35" w:rsidP="00B63F35">
            <w:pPr>
              <w:textAlignment w:val="baseline"/>
              <w:rPr>
                <w:rFonts w:ascii="Garamond" w:eastAsia="Times New Roman" w:hAnsi="Garamond" w:cs="Times New Roman"/>
                <w:lang w:eastAsia="en-GB"/>
              </w:rPr>
            </w:pPr>
            <w:r w:rsidRPr="00B63F35">
              <w:rPr>
                <w:rFonts w:ascii="Garamond" w:eastAsia="Times New Roman" w:hAnsi="Garamond" w:cs="Times New Roman"/>
                <w:lang w:eastAsia="en-GB"/>
              </w:rPr>
              <w:t xml:space="preserve">Draft </w:t>
            </w:r>
            <w:r w:rsidRPr="00EE5551">
              <w:rPr>
                <w:rFonts w:ascii="Garamond" w:eastAsia="Times New Roman" w:hAnsi="Garamond" w:cs="Times New Roman"/>
                <w:lang w:val="de-AT" w:eastAsia="en-GB"/>
              </w:rPr>
              <w:t>articles</w:t>
            </w:r>
            <w:r w:rsidRPr="00B63F35">
              <w:rPr>
                <w:rFonts w:ascii="Garamond" w:eastAsia="Times New Roman" w:hAnsi="Garamond" w:cs="Times New Roman"/>
                <w:lang w:eastAsia="en-GB"/>
              </w:rPr>
              <w:t xml:space="preserve"> due</w:t>
            </w:r>
          </w:p>
          <w:p w14:paraId="4B9DDC65" w14:textId="214A4220" w:rsidR="00B63F35" w:rsidRPr="00B63F35" w:rsidRDefault="000D5B51" w:rsidP="00B63F35">
            <w:pPr>
              <w:textAlignment w:val="baseline"/>
              <w:rPr>
                <w:rFonts w:ascii="Garamond" w:eastAsia="Times New Roman" w:hAnsi="Garamond" w:cs="Times New Roman"/>
                <w:lang w:eastAsia="en-GB"/>
              </w:rPr>
            </w:pPr>
            <w:r>
              <w:rPr>
                <w:rFonts w:ascii="Garamond" w:eastAsia="Times New Roman" w:hAnsi="Garamond" w:cs="Times New Roman"/>
                <w:lang w:val="en-GB" w:eastAsia="en-GB"/>
              </w:rPr>
              <w:t xml:space="preserve">Revised </w:t>
            </w:r>
            <w:r w:rsidR="00B63F35" w:rsidRPr="00B63F35">
              <w:rPr>
                <w:rFonts w:ascii="Garamond" w:eastAsia="Times New Roman" w:hAnsi="Garamond" w:cs="Times New Roman"/>
                <w:lang w:eastAsia="en-GB"/>
              </w:rPr>
              <w:t>chapters due</w:t>
            </w:r>
          </w:p>
        </w:tc>
      </w:tr>
      <w:tr w:rsidR="00B63F35" w:rsidRPr="00B63F35" w14:paraId="5C171D64" w14:textId="77777777" w:rsidTr="00B63F35">
        <w:tc>
          <w:tcPr>
            <w:tcW w:w="20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CAE2B3" w14:textId="69F1B03A" w:rsidR="00B63F35" w:rsidRPr="00B63F35" w:rsidRDefault="00B63F35" w:rsidP="00B63F35">
            <w:pPr>
              <w:textAlignment w:val="baseline"/>
              <w:rPr>
                <w:rFonts w:ascii="Garamond" w:eastAsia="Times New Roman" w:hAnsi="Garamond" w:cs="Times New Roman"/>
                <w:lang w:eastAsia="en-GB"/>
              </w:rPr>
            </w:pPr>
            <w:r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A</w:t>
            </w:r>
            <w:r w:rsidR="00EA009E" w:rsidRPr="00EE5551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val="de-AT" w:eastAsia="en-GB"/>
              </w:rPr>
              <w:t>utumn 2023</w:t>
            </w:r>
            <w:r w:rsidRPr="00B63F35">
              <w:rPr>
                <w:rFonts w:ascii="Garamond" w:eastAsia="Times New Roman" w:hAnsi="Garamond" w:cs="Times New Roman"/>
                <w:lang w:eastAsia="en-GB"/>
              </w:rPr>
              <w:t> </w:t>
            </w:r>
          </w:p>
        </w:tc>
        <w:tc>
          <w:tcPr>
            <w:tcW w:w="4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67C5AB" w14:textId="7A44316A" w:rsidR="00B63F35" w:rsidRPr="00B63F35" w:rsidRDefault="000D5B51" w:rsidP="00B63F35">
            <w:pPr>
              <w:textAlignment w:val="baseline"/>
              <w:rPr>
                <w:rFonts w:ascii="Garamond" w:eastAsia="Times New Roman" w:hAnsi="Garamond" w:cs="Times New Roman"/>
                <w:lang w:val="de-AT" w:eastAsia="en-GB"/>
              </w:rPr>
            </w:pPr>
            <w:r>
              <w:rPr>
                <w:rFonts w:ascii="Garamond" w:eastAsia="Times New Roman" w:hAnsi="Garamond" w:cs="Times New Roman"/>
                <w:lang w:val="en-GB" w:eastAsia="en-GB"/>
              </w:rPr>
              <w:t xml:space="preserve">Publication </w:t>
            </w:r>
            <w:r w:rsidR="00B63F35" w:rsidRPr="00B63F35">
              <w:rPr>
                <w:rFonts w:ascii="Garamond" w:eastAsia="Times New Roman" w:hAnsi="Garamond" w:cs="Times New Roman"/>
                <w:lang w:eastAsia="en-GB"/>
              </w:rPr>
              <w:t>of special issue</w:t>
            </w:r>
            <w:r w:rsidR="00EA009E" w:rsidRPr="00EE5551">
              <w:rPr>
                <w:rFonts w:ascii="Garamond" w:eastAsia="Times New Roman" w:hAnsi="Garamond" w:cs="Times New Roman"/>
                <w:lang w:val="de-AT" w:eastAsia="en-GB"/>
              </w:rPr>
              <w:t>/ volume</w:t>
            </w:r>
          </w:p>
        </w:tc>
      </w:tr>
    </w:tbl>
    <w:p w14:paraId="53F5802B" w14:textId="77777777" w:rsidR="00B63F35" w:rsidRPr="00B63F35" w:rsidRDefault="00B63F35" w:rsidP="00B63F35">
      <w:pPr>
        <w:rPr>
          <w:rFonts w:ascii="Garamond" w:eastAsia="Times New Roman" w:hAnsi="Garamond" w:cs="Times New Roman"/>
          <w:lang w:eastAsia="en-GB"/>
        </w:rPr>
      </w:pPr>
    </w:p>
    <w:p w14:paraId="76AD6BB3" w14:textId="77777777" w:rsidR="000D5B51" w:rsidRPr="000D5B51" w:rsidRDefault="00C75C07" w:rsidP="00C75C07">
      <w:pPr>
        <w:pStyle w:val="NormalWeb"/>
        <w:rPr>
          <w:rFonts w:ascii="Garamond" w:hAnsi="Garamond" w:cs="Calibri"/>
          <w:sz w:val="22"/>
          <w:szCs w:val="22"/>
          <w:lang w:eastAsia="en-GB"/>
        </w:rPr>
      </w:pPr>
      <w:r>
        <w:rPr>
          <w:rFonts w:ascii="Garamond" w:hAnsi="Garamond"/>
          <w:i/>
          <w:iCs/>
          <w:lang w:val="en-GB"/>
        </w:rPr>
        <w:t xml:space="preserve">NB </w:t>
      </w:r>
      <w:r w:rsidRPr="00C75C07">
        <w:rPr>
          <w:rFonts w:ascii="Garamond" w:hAnsi="Garamond" w:cs="Calibri"/>
          <w:sz w:val="22"/>
          <w:szCs w:val="22"/>
          <w:lang w:eastAsia="en-GB"/>
        </w:rPr>
        <w:t xml:space="preserve">Abstracts should be written in English. Papers themselves can be presented orally in any language with appropriate textual/visual support for those unfamiliar with the </w:t>
      </w:r>
      <w:r w:rsidRPr="000D5B51">
        <w:rPr>
          <w:rFonts w:ascii="Garamond" w:hAnsi="Garamond" w:cs="Calibri"/>
          <w:sz w:val="22"/>
          <w:szCs w:val="22"/>
          <w:lang w:eastAsia="en-GB"/>
        </w:rPr>
        <w:t>language in question. Please indicate language of presentation</w:t>
      </w:r>
      <w:r w:rsidR="000D5B51" w:rsidRPr="000D5B51">
        <w:rPr>
          <w:rFonts w:ascii="Garamond" w:hAnsi="Garamond" w:cs="Calibri"/>
          <w:sz w:val="22"/>
          <w:szCs w:val="22"/>
          <w:lang w:val="en-GB" w:eastAsia="en-GB"/>
        </w:rPr>
        <w:t xml:space="preserve"> in your submission.</w:t>
      </w:r>
      <w:r w:rsidRPr="000D5B51">
        <w:rPr>
          <w:rFonts w:ascii="Garamond" w:hAnsi="Garamond" w:cs="Calibri"/>
          <w:sz w:val="22"/>
          <w:szCs w:val="22"/>
          <w:lang w:eastAsia="en-GB"/>
        </w:rPr>
        <w:t xml:space="preserve"> </w:t>
      </w:r>
    </w:p>
    <w:p w14:paraId="02A2F7DE" w14:textId="7AFE4B5D" w:rsidR="00560647" w:rsidRPr="000D5B51" w:rsidRDefault="000D5B51" w:rsidP="00C75C07">
      <w:pPr>
        <w:pStyle w:val="NormalWeb"/>
        <w:rPr>
          <w:rFonts w:ascii="Garamond" w:hAnsi="Garamond" w:cs="Calibri"/>
          <w:sz w:val="22"/>
          <w:szCs w:val="22"/>
          <w:lang w:eastAsia="en-GB"/>
        </w:rPr>
      </w:pPr>
      <w:r w:rsidRPr="000D5B51">
        <w:rPr>
          <w:rFonts w:ascii="Garamond" w:hAnsi="Garamond" w:cs="Calibri"/>
          <w:sz w:val="22"/>
          <w:szCs w:val="22"/>
          <w:lang w:val="en-GB" w:eastAsia="en-GB"/>
        </w:rPr>
        <w:t xml:space="preserve">There will be no registration fee. </w:t>
      </w:r>
      <w:r w:rsidRPr="000D5B51">
        <w:rPr>
          <w:rFonts w:ascii="Garamond" w:hAnsi="Garamond" w:cs="Calibri"/>
          <w:sz w:val="22"/>
          <w:szCs w:val="22"/>
          <w:lang w:val="de-AT" w:eastAsia="en-GB"/>
        </w:rPr>
        <w:t>Lunch</w:t>
      </w:r>
      <w:r w:rsidR="00560647" w:rsidRPr="000D5B51">
        <w:rPr>
          <w:rFonts w:ascii="Garamond" w:hAnsi="Garamond" w:cs="Calibri"/>
          <w:sz w:val="22"/>
          <w:szCs w:val="22"/>
          <w:lang w:val="de-AT" w:eastAsia="en-GB"/>
        </w:rPr>
        <w:t xml:space="preserve"> will be </w:t>
      </w:r>
      <w:r w:rsidRPr="000D5B51">
        <w:rPr>
          <w:rFonts w:ascii="Garamond" w:hAnsi="Garamond" w:cs="Calibri"/>
          <w:sz w:val="22"/>
          <w:szCs w:val="22"/>
          <w:lang w:val="de-AT" w:eastAsia="en-GB"/>
        </w:rPr>
        <w:t xml:space="preserve">provided on 9th and 10th June. Participants will need to book and pay for their </w:t>
      </w:r>
      <w:r w:rsidR="006834ED">
        <w:rPr>
          <w:rFonts w:ascii="Garamond" w:hAnsi="Garamond" w:cs="Calibri"/>
          <w:sz w:val="22"/>
          <w:szCs w:val="22"/>
          <w:lang w:val="de-AT" w:eastAsia="en-GB"/>
        </w:rPr>
        <w:t xml:space="preserve">own </w:t>
      </w:r>
      <w:r w:rsidRPr="000D5B51">
        <w:rPr>
          <w:rFonts w:ascii="Garamond" w:hAnsi="Garamond" w:cs="Calibri"/>
          <w:sz w:val="22"/>
          <w:szCs w:val="22"/>
          <w:lang w:val="de-AT" w:eastAsia="en-GB"/>
        </w:rPr>
        <w:t>accom</w:t>
      </w:r>
      <w:r>
        <w:rPr>
          <w:rFonts w:ascii="Garamond" w:hAnsi="Garamond" w:cs="Calibri"/>
          <w:sz w:val="22"/>
          <w:szCs w:val="22"/>
          <w:lang w:val="de-AT" w:eastAsia="en-GB"/>
        </w:rPr>
        <w:t>m</w:t>
      </w:r>
      <w:r w:rsidRPr="000D5B51">
        <w:rPr>
          <w:rFonts w:ascii="Garamond" w:hAnsi="Garamond" w:cs="Calibri"/>
          <w:sz w:val="22"/>
          <w:szCs w:val="22"/>
          <w:lang w:val="de-AT" w:eastAsia="en-GB"/>
        </w:rPr>
        <w:t>odation and transportation.</w:t>
      </w:r>
    </w:p>
    <w:p w14:paraId="165C5D16" w14:textId="73ECEE68" w:rsidR="007C6032" w:rsidRPr="006834ED" w:rsidRDefault="007C6032">
      <w:pPr>
        <w:rPr>
          <w:rFonts w:ascii="Garamond" w:hAnsi="Garamond"/>
          <w:i/>
          <w:iCs/>
          <w:sz w:val="22"/>
          <w:szCs w:val="22"/>
          <w:lang w:val="en-GB"/>
        </w:rPr>
      </w:pPr>
      <w:r w:rsidRPr="000D5B51">
        <w:rPr>
          <w:rFonts w:ascii="Garamond" w:hAnsi="Garamond"/>
          <w:i/>
          <w:iCs/>
          <w:sz w:val="22"/>
          <w:szCs w:val="22"/>
          <w:lang w:val="en-GB"/>
        </w:rPr>
        <w:t>HOLLT</w:t>
      </w:r>
      <w:r w:rsidR="006834ED">
        <w:rPr>
          <w:rFonts w:ascii="Garamond" w:hAnsi="Garamond"/>
          <w:i/>
          <w:iCs/>
          <w:sz w:val="22"/>
          <w:szCs w:val="22"/>
          <w:lang w:val="en-GB"/>
        </w:rPr>
        <w:t>.net</w:t>
      </w:r>
      <w:r w:rsidRPr="000D5B51">
        <w:rPr>
          <w:rFonts w:ascii="Garamond" w:hAnsi="Garamond"/>
          <w:i/>
          <w:iCs/>
          <w:sz w:val="22"/>
          <w:szCs w:val="22"/>
          <w:lang w:val="en-GB"/>
        </w:rPr>
        <w:t xml:space="preserve"> </w:t>
      </w:r>
      <w:r w:rsidR="006834ED">
        <w:rPr>
          <w:rFonts w:ascii="Garamond" w:hAnsi="Garamond"/>
          <w:i/>
          <w:iCs/>
          <w:sz w:val="22"/>
          <w:szCs w:val="22"/>
          <w:lang w:val="en-GB"/>
        </w:rPr>
        <w:t>C</w:t>
      </w:r>
      <w:r w:rsidR="00F30D1A">
        <w:rPr>
          <w:rFonts w:ascii="Garamond" w:hAnsi="Garamond"/>
          <w:i/>
          <w:iCs/>
          <w:sz w:val="22"/>
          <w:szCs w:val="22"/>
          <w:lang w:val="en-GB"/>
        </w:rPr>
        <w:t>o</w:t>
      </w:r>
      <w:r w:rsidRPr="000D5B51">
        <w:rPr>
          <w:rFonts w:ascii="Garamond" w:hAnsi="Garamond"/>
          <w:i/>
          <w:iCs/>
          <w:sz w:val="22"/>
          <w:szCs w:val="22"/>
          <w:lang w:val="en-GB"/>
        </w:rPr>
        <w:t>mmittee</w:t>
      </w:r>
      <w:r w:rsidR="001153BC" w:rsidRPr="000D5B51">
        <w:rPr>
          <w:rFonts w:ascii="Garamond" w:hAnsi="Garamond"/>
          <w:i/>
          <w:iCs/>
          <w:sz w:val="22"/>
          <w:szCs w:val="22"/>
          <w:lang w:val="en-GB"/>
        </w:rPr>
        <w:t>:</w:t>
      </w:r>
    </w:p>
    <w:p w14:paraId="55175BDD" w14:textId="219F23C1" w:rsidR="006834ED" w:rsidRDefault="006834ED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Sabine Doff</w:t>
      </w:r>
    </w:p>
    <w:p w14:paraId="04721EAC" w14:textId="1BFD0BD5" w:rsidR="006834ED" w:rsidRDefault="006834ED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Tim Giesler</w:t>
      </w:r>
    </w:p>
    <w:p w14:paraId="4F283C00" w14:textId="2A97B3E0" w:rsidR="006834ED" w:rsidRDefault="006834ED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Giovanni Iamartino</w:t>
      </w:r>
    </w:p>
    <w:p w14:paraId="18DC579E" w14:textId="55BB9F94" w:rsidR="006834ED" w:rsidRDefault="006834ED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Rachel Mairs</w:t>
      </w:r>
    </w:p>
    <w:p w14:paraId="19E5C942" w14:textId="712B7622" w:rsidR="006834ED" w:rsidRDefault="006834ED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Karène Summerer-Sanchez</w:t>
      </w:r>
    </w:p>
    <w:p w14:paraId="2B5FDA15" w14:textId="764F0FB0" w:rsidR="006834ED" w:rsidRDefault="006834ED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Richard Smith</w:t>
      </w:r>
    </w:p>
    <w:p w14:paraId="1162C08E" w14:textId="77777777" w:rsidR="006834ED" w:rsidRPr="000D5B51" w:rsidRDefault="006834ED">
      <w:pPr>
        <w:rPr>
          <w:rFonts w:ascii="Garamond" w:hAnsi="Garamond"/>
          <w:sz w:val="22"/>
          <w:szCs w:val="22"/>
          <w:lang w:val="en-GB"/>
        </w:rPr>
      </w:pPr>
    </w:p>
    <w:p w14:paraId="447F7B13" w14:textId="737C23BF" w:rsidR="007C6032" w:rsidRPr="006834ED" w:rsidRDefault="007C6032">
      <w:pPr>
        <w:rPr>
          <w:rFonts w:ascii="Garamond" w:hAnsi="Garamond"/>
          <w:i/>
          <w:iCs/>
          <w:sz w:val="22"/>
          <w:szCs w:val="22"/>
          <w:lang w:val="en-GB"/>
        </w:rPr>
      </w:pPr>
      <w:r w:rsidRPr="000D5B51">
        <w:rPr>
          <w:rFonts w:ascii="Garamond" w:hAnsi="Garamond"/>
          <w:i/>
          <w:iCs/>
          <w:sz w:val="22"/>
          <w:szCs w:val="22"/>
          <w:lang w:val="en-GB"/>
        </w:rPr>
        <w:t>Organising committee:</w:t>
      </w:r>
    </w:p>
    <w:p w14:paraId="08479E23" w14:textId="50E74D4B" w:rsidR="006834ED" w:rsidRDefault="006834ED" w:rsidP="006834ED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Karène Sanchez </w:t>
      </w:r>
      <w:r w:rsidR="00FA6747">
        <w:rPr>
          <w:rFonts w:ascii="Garamond" w:hAnsi="Garamond"/>
          <w:sz w:val="22"/>
          <w:szCs w:val="22"/>
          <w:lang w:val="en-GB"/>
        </w:rPr>
        <w:t xml:space="preserve">Summerer </w:t>
      </w:r>
      <w:r>
        <w:rPr>
          <w:rFonts w:ascii="Garamond" w:hAnsi="Garamond"/>
          <w:sz w:val="22"/>
          <w:szCs w:val="22"/>
          <w:lang w:val="en-GB"/>
        </w:rPr>
        <w:t>(</w:t>
      </w:r>
      <w:r w:rsidR="004F7D59">
        <w:rPr>
          <w:rFonts w:ascii="Garamond" w:hAnsi="Garamond"/>
          <w:sz w:val="22"/>
          <w:szCs w:val="22"/>
          <w:lang w:val="en-GB"/>
        </w:rPr>
        <w:t>C</w:t>
      </w:r>
      <w:r>
        <w:rPr>
          <w:rFonts w:ascii="Garamond" w:hAnsi="Garamond"/>
          <w:sz w:val="22"/>
          <w:szCs w:val="22"/>
          <w:lang w:val="en-GB"/>
        </w:rPr>
        <w:t>hair)</w:t>
      </w:r>
    </w:p>
    <w:p w14:paraId="3CFDFE83" w14:textId="254F6007" w:rsidR="004F7D59" w:rsidRDefault="004F7D59" w:rsidP="006834ED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Rachel Mairs</w:t>
      </w:r>
      <w:r w:rsidR="00BF483E">
        <w:rPr>
          <w:rFonts w:ascii="Garamond" w:hAnsi="Garamond"/>
          <w:sz w:val="22"/>
          <w:szCs w:val="22"/>
          <w:lang w:val="en-GB"/>
        </w:rPr>
        <w:t xml:space="preserve"> (Co-Chair)</w:t>
      </w:r>
    </w:p>
    <w:p w14:paraId="037A5CD2" w14:textId="089FBABD" w:rsidR="006834ED" w:rsidRPr="00BA1959" w:rsidRDefault="00BF483E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Sarah Irving</w:t>
      </w:r>
    </w:p>
    <w:p w14:paraId="40CD428F" w14:textId="77777777" w:rsidR="00795554" w:rsidRPr="00BA1959" w:rsidRDefault="00795554" w:rsidP="00795554">
      <w:pPr>
        <w:rPr>
          <w:rFonts w:ascii="Garamond" w:hAnsi="Garamond"/>
          <w:lang w:val="en-GB"/>
        </w:rPr>
      </w:pPr>
    </w:p>
    <w:sectPr w:rsidR="00795554" w:rsidRPr="00BA1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54"/>
    <w:rsid w:val="000A5CCB"/>
    <w:rsid w:val="000D5B51"/>
    <w:rsid w:val="000E4DDA"/>
    <w:rsid w:val="00100FB0"/>
    <w:rsid w:val="00102205"/>
    <w:rsid w:val="001153BC"/>
    <w:rsid w:val="001648DB"/>
    <w:rsid w:val="002174C7"/>
    <w:rsid w:val="002513E0"/>
    <w:rsid w:val="002A760A"/>
    <w:rsid w:val="004138B4"/>
    <w:rsid w:val="004243DD"/>
    <w:rsid w:val="00430525"/>
    <w:rsid w:val="00472F78"/>
    <w:rsid w:val="004D3280"/>
    <w:rsid w:val="004F293B"/>
    <w:rsid w:val="004F7D59"/>
    <w:rsid w:val="00522DD5"/>
    <w:rsid w:val="00560647"/>
    <w:rsid w:val="0059516F"/>
    <w:rsid w:val="006450F9"/>
    <w:rsid w:val="006834ED"/>
    <w:rsid w:val="006C1D58"/>
    <w:rsid w:val="006D26C0"/>
    <w:rsid w:val="00734BA7"/>
    <w:rsid w:val="00795554"/>
    <w:rsid w:val="007C6032"/>
    <w:rsid w:val="00855208"/>
    <w:rsid w:val="008570D5"/>
    <w:rsid w:val="008A324C"/>
    <w:rsid w:val="008B4D63"/>
    <w:rsid w:val="008E1DAB"/>
    <w:rsid w:val="00953ADD"/>
    <w:rsid w:val="00996497"/>
    <w:rsid w:val="00AC09AA"/>
    <w:rsid w:val="00AC26D4"/>
    <w:rsid w:val="00B00D0A"/>
    <w:rsid w:val="00B07718"/>
    <w:rsid w:val="00B63F35"/>
    <w:rsid w:val="00B81A27"/>
    <w:rsid w:val="00BA1959"/>
    <w:rsid w:val="00BF483E"/>
    <w:rsid w:val="00C75C07"/>
    <w:rsid w:val="00DF1689"/>
    <w:rsid w:val="00E67B36"/>
    <w:rsid w:val="00E917B2"/>
    <w:rsid w:val="00E92855"/>
    <w:rsid w:val="00EA009E"/>
    <w:rsid w:val="00EA3716"/>
    <w:rsid w:val="00EE5551"/>
    <w:rsid w:val="00F30D1A"/>
    <w:rsid w:val="00FA6747"/>
    <w:rsid w:val="00FC3DB0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27AB2"/>
  <w15:chartTrackingRefBased/>
  <w15:docId w15:val="{196ED26F-7684-5C45-88DA-73512345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3F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63F3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63F3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3F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63F35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B63F35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F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3F35"/>
  </w:style>
  <w:style w:type="character" w:styleId="UnresolvedMention">
    <w:name w:val="Unresolved Mention"/>
    <w:basedOn w:val="DefaultParagraphFont"/>
    <w:uiPriority w:val="99"/>
    <w:semiHidden/>
    <w:unhideWhenUsed/>
    <w:rsid w:val="007C60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671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0526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9063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1747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9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050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17719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604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4326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426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K.M.J. (Karène)</dc:creator>
  <cp:keywords/>
  <dc:description/>
  <cp:lastModifiedBy>Reviewer</cp:lastModifiedBy>
  <cp:revision>2</cp:revision>
  <dcterms:created xsi:type="dcterms:W3CDTF">2022-04-11T19:51:00Z</dcterms:created>
  <dcterms:modified xsi:type="dcterms:W3CDTF">2022-04-11T19:51:00Z</dcterms:modified>
</cp:coreProperties>
</file>